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CEAA" w14:textId="64E6E7E5" w:rsidR="009E1941" w:rsidRDefault="004735CF" w:rsidP="00AC725F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AC725F">
        <w:rPr>
          <w:rFonts w:ascii="ＭＳ 明朝" w:eastAsia="ＭＳ 明朝" w:hAnsi="ＭＳ 明朝" w:hint="eastAsia"/>
          <w:b/>
          <w:sz w:val="24"/>
          <w:szCs w:val="21"/>
        </w:rPr>
        <w:t>まんのう町障</w:t>
      </w:r>
      <w:r w:rsidR="00FD3962">
        <w:rPr>
          <w:rFonts w:ascii="ＭＳ 明朝" w:eastAsia="ＭＳ 明朝" w:hAnsi="ＭＳ 明朝" w:hint="eastAsia"/>
          <w:b/>
          <w:sz w:val="24"/>
          <w:szCs w:val="21"/>
        </w:rPr>
        <w:t>がい</w:t>
      </w:r>
      <w:r w:rsidRPr="00AC725F">
        <w:rPr>
          <w:rFonts w:ascii="ＭＳ 明朝" w:eastAsia="ＭＳ 明朝" w:hAnsi="ＭＳ 明朝" w:hint="eastAsia"/>
          <w:b/>
          <w:sz w:val="24"/>
          <w:szCs w:val="21"/>
        </w:rPr>
        <w:t>者活躍推進計画</w:t>
      </w:r>
    </w:p>
    <w:p w14:paraId="315F306B" w14:textId="77777777" w:rsidR="00AC725F" w:rsidRPr="00AC725F" w:rsidRDefault="00AC725F" w:rsidP="00AC725F">
      <w:pPr>
        <w:jc w:val="center"/>
        <w:rPr>
          <w:rFonts w:ascii="ＭＳ 明朝" w:eastAsia="ＭＳ 明朝" w:hAnsi="ＭＳ 明朝"/>
          <w:b/>
          <w:sz w:val="24"/>
          <w:szCs w:val="21"/>
        </w:rPr>
      </w:pPr>
    </w:p>
    <w:p w14:paraId="2BD138A3" w14:textId="77777777" w:rsidR="00634A60" w:rsidRPr="00C20755" w:rsidRDefault="00C20755" w:rsidP="00C20755">
      <w:pPr>
        <w:rPr>
          <w:rFonts w:ascii="ＭＳ 明朝" w:eastAsia="ＭＳ 明朝" w:hAnsi="ＭＳ 明朝"/>
          <w:szCs w:val="21"/>
        </w:rPr>
      </w:pPr>
      <w:r w:rsidRPr="00C20755">
        <w:rPr>
          <w:rFonts w:ascii="ＭＳ 明朝" w:eastAsia="ＭＳ 明朝" w:hAnsi="ＭＳ 明朝" w:hint="eastAsia"/>
          <w:szCs w:val="21"/>
        </w:rPr>
        <w:t>Ⅰ．</w:t>
      </w:r>
      <w:r w:rsidR="00634A60" w:rsidRPr="00C20755">
        <w:rPr>
          <w:rFonts w:ascii="ＭＳ 明朝" w:eastAsia="ＭＳ 明朝" w:hAnsi="ＭＳ 明朝" w:hint="eastAsia"/>
          <w:szCs w:val="21"/>
        </w:rPr>
        <w:t>策定趣旨</w:t>
      </w:r>
    </w:p>
    <w:p w14:paraId="14768ECC" w14:textId="6146F42A" w:rsidR="00634A60" w:rsidRPr="00C20755" w:rsidRDefault="007A0C9E" w:rsidP="00AC725F">
      <w:pPr>
        <w:pStyle w:val="Default"/>
        <w:ind w:leftChars="100" w:left="21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まんのう町の障がい者雇用率は、近年、法定雇用率を下回っており、現在もハローワーク及び各関係機関と連携しながら</w:t>
      </w:r>
      <w:r w:rsidR="009606A5">
        <w:rPr>
          <w:rFonts w:hAnsi="ＭＳ 明朝" w:hint="eastAsia"/>
          <w:sz w:val="21"/>
          <w:szCs w:val="21"/>
        </w:rPr>
        <w:t>、</w:t>
      </w:r>
      <w:r w:rsidR="00BF1E66">
        <w:rPr>
          <w:rFonts w:hAnsi="ＭＳ 明朝" w:hint="eastAsia"/>
          <w:sz w:val="21"/>
          <w:szCs w:val="21"/>
        </w:rPr>
        <w:t>雇用率の</w:t>
      </w:r>
      <w:r>
        <w:rPr>
          <w:rFonts w:hAnsi="ＭＳ 明朝" w:hint="eastAsia"/>
          <w:sz w:val="21"/>
          <w:szCs w:val="21"/>
        </w:rPr>
        <w:t>達成に向けて取り組んでいるところであります。障がい者雇用率の達成は、障がい者の任用はもとより、任用後の職員の定着</w:t>
      </w:r>
      <w:r w:rsidR="00BF1E66">
        <w:rPr>
          <w:rFonts w:hAnsi="ＭＳ 明朝" w:hint="eastAsia"/>
          <w:sz w:val="21"/>
          <w:szCs w:val="21"/>
        </w:rPr>
        <w:t>に向けた職場環境の整備</w:t>
      </w:r>
      <w:r>
        <w:rPr>
          <w:rFonts w:hAnsi="ＭＳ 明朝" w:hint="eastAsia"/>
          <w:sz w:val="21"/>
          <w:szCs w:val="21"/>
        </w:rPr>
        <w:t>も重要課題の一つとなっております。</w:t>
      </w:r>
    </w:p>
    <w:p w14:paraId="13C8C0EC" w14:textId="31432593" w:rsidR="00BF1E66" w:rsidRDefault="007A0C9E" w:rsidP="00AC725F">
      <w:pPr>
        <w:pStyle w:val="Default"/>
        <w:ind w:leftChars="100" w:left="21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さて、</w:t>
      </w:r>
      <w:r w:rsidR="00634A60" w:rsidRPr="00C20755">
        <w:rPr>
          <w:rFonts w:hAnsi="ＭＳ 明朝" w:hint="eastAsia"/>
          <w:sz w:val="21"/>
          <w:szCs w:val="21"/>
        </w:rPr>
        <w:t>障</w:t>
      </w:r>
      <w:r w:rsidR="00BF1E66">
        <w:rPr>
          <w:rFonts w:hAnsi="ＭＳ 明朝" w:hint="eastAsia"/>
          <w:sz w:val="21"/>
          <w:szCs w:val="21"/>
        </w:rPr>
        <w:t>がい</w:t>
      </w:r>
      <w:r w:rsidR="00634A60" w:rsidRPr="00C20755">
        <w:rPr>
          <w:rFonts w:hAnsi="ＭＳ 明朝" w:hint="eastAsia"/>
          <w:sz w:val="21"/>
          <w:szCs w:val="21"/>
        </w:rPr>
        <w:t>者の活躍は、「障</w:t>
      </w:r>
      <w:r w:rsidR="00530258">
        <w:rPr>
          <w:rFonts w:hAnsi="ＭＳ 明朝" w:hint="eastAsia"/>
          <w:sz w:val="21"/>
          <w:szCs w:val="21"/>
        </w:rPr>
        <w:t>がい</w:t>
      </w:r>
      <w:r w:rsidR="00634A60" w:rsidRPr="00C20755">
        <w:rPr>
          <w:rFonts w:hAnsi="ＭＳ 明朝" w:hint="eastAsia"/>
          <w:sz w:val="21"/>
          <w:szCs w:val="21"/>
        </w:rPr>
        <w:t>者一人一人が能力を有効に発揮できること」であり、障</w:t>
      </w:r>
      <w:r w:rsidR="00BF1E66">
        <w:rPr>
          <w:rFonts w:hAnsi="ＭＳ 明朝" w:hint="eastAsia"/>
          <w:sz w:val="21"/>
          <w:szCs w:val="21"/>
        </w:rPr>
        <w:t>がい</w:t>
      </w:r>
      <w:r w:rsidR="00634A60" w:rsidRPr="00C20755">
        <w:rPr>
          <w:rFonts w:hAnsi="ＭＳ 明朝" w:hint="eastAsia"/>
          <w:sz w:val="21"/>
          <w:szCs w:val="21"/>
        </w:rPr>
        <w:t>のある職員が</w:t>
      </w:r>
      <w:r w:rsidR="00D61FB0" w:rsidRPr="00C20755">
        <w:rPr>
          <w:rFonts w:hAnsi="ＭＳ 明朝" w:hint="eastAsia"/>
          <w:sz w:val="21"/>
          <w:szCs w:val="21"/>
        </w:rPr>
        <w:t>長期に定着するだけでなく</w:t>
      </w:r>
      <w:r w:rsidR="00BF1E66">
        <w:rPr>
          <w:rFonts w:hAnsi="ＭＳ 明朝" w:hint="eastAsia"/>
          <w:sz w:val="21"/>
          <w:szCs w:val="21"/>
        </w:rPr>
        <w:t>、</w:t>
      </w:r>
      <w:r w:rsidR="00D61FB0" w:rsidRPr="00C20755">
        <w:rPr>
          <w:rFonts w:hAnsi="ＭＳ 明朝" w:hint="eastAsia"/>
          <w:sz w:val="21"/>
          <w:szCs w:val="21"/>
        </w:rPr>
        <w:t>障</w:t>
      </w:r>
      <w:r w:rsidR="00BF1E66">
        <w:rPr>
          <w:rFonts w:hAnsi="ＭＳ 明朝" w:hint="eastAsia"/>
          <w:sz w:val="21"/>
          <w:szCs w:val="21"/>
        </w:rPr>
        <w:t>がい</w:t>
      </w:r>
      <w:r w:rsidR="00D61FB0" w:rsidRPr="00C20755">
        <w:rPr>
          <w:rFonts w:hAnsi="ＭＳ 明朝" w:hint="eastAsia"/>
          <w:sz w:val="21"/>
          <w:szCs w:val="21"/>
        </w:rPr>
        <w:t>の特性などに応じて</w:t>
      </w:r>
      <w:r w:rsidR="00634A60" w:rsidRPr="00C20755">
        <w:rPr>
          <w:rFonts w:hAnsi="ＭＳ 明朝" w:hint="eastAsia"/>
          <w:sz w:val="21"/>
          <w:szCs w:val="21"/>
        </w:rPr>
        <w:t>活躍できるよう、役場全体で取り組んでいくことが重要です。</w:t>
      </w:r>
    </w:p>
    <w:p w14:paraId="2350E9D3" w14:textId="7B2EDCFD" w:rsidR="00D61FB0" w:rsidRPr="00C20755" w:rsidRDefault="00BF1E66" w:rsidP="00AC725F">
      <w:pPr>
        <w:pStyle w:val="Default"/>
        <w:ind w:leftChars="100" w:left="210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このため、</w:t>
      </w:r>
      <w:r w:rsidRPr="00C20755">
        <w:rPr>
          <w:rFonts w:hAnsi="ＭＳ 明朝" w:hint="eastAsia"/>
          <w:sz w:val="21"/>
          <w:szCs w:val="21"/>
        </w:rPr>
        <w:t>本計画のもと、</w:t>
      </w:r>
      <w:r w:rsidR="00D61FB0" w:rsidRPr="00C20755">
        <w:rPr>
          <w:rFonts w:hAnsi="ＭＳ 明朝" w:hint="eastAsia"/>
          <w:sz w:val="21"/>
          <w:szCs w:val="21"/>
        </w:rPr>
        <w:t>法定雇用率の達成に留まらず、障</w:t>
      </w:r>
      <w:r>
        <w:rPr>
          <w:rFonts w:hAnsi="ＭＳ 明朝" w:hint="eastAsia"/>
          <w:sz w:val="21"/>
          <w:szCs w:val="21"/>
        </w:rPr>
        <w:t>がい</w:t>
      </w:r>
      <w:r w:rsidR="00D61FB0" w:rsidRPr="00C20755">
        <w:rPr>
          <w:rFonts w:hAnsi="ＭＳ 明朝" w:hint="eastAsia"/>
          <w:sz w:val="21"/>
          <w:szCs w:val="21"/>
        </w:rPr>
        <w:t>者雇用を継続的に実施して、障</w:t>
      </w:r>
      <w:r>
        <w:rPr>
          <w:rFonts w:hAnsi="ＭＳ 明朝" w:hint="eastAsia"/>
          <w:sz w:val="21"/>
          <w:szCs w:val="21"/>
        </w:rPr>
        <w:t>がい</w:t>
      </w:r>
      <w:r w:rsidR="00D61FB0" w:rsidRPr="00C20755">
        <w:rPr>
          <w:rFonts w:hAnsi="ＭＳ 明朝" w:hint="eastAsia"/>
          <w:sz w:val="21"/>
          <w:szCs w:val="21"/>
        </w:rPr>
        <w:t>者を含めた全ての職員が</w:t>
      </w:r>
      <w:r w:rsidR="009606A5">
        <w:rPr>
          <w:rFonts w:hAnsi="ＭＳ 明朝" w:hint="eastAsia"/>
          <w:sz w:val="21"/>
          <w:szCs w:val="21"/>
        </w:rPr>
        <w:t>、</w:t>
      </w:r>
      <w:r w:rsidR="00D61FB0" w:rsidRPr="00C20755">
        <w:rPr>
          <w:rFonts w:hAnsi="ＭＳ 明朝" w:hint="eastAsia"/>
          <w:sz w:val="21"/>
          <w:szCs w:val="21"/>
        </w:rPr>
        <w:t>職業生活において</w:t>
      </w:r>
      <w:r w:rsidR="009606A5">
        <w:rPr>
          <w:rFonts w:hAnsi="ＭＳ 明朝" w:hint="eastAsia"/>
          <w:sz w:val="21"/>
          <w:szCs w:val="21"/>
        </w:rPr>
        <w:t>その能力を十分に発揮し</w:t>
      </w:r>
      <w:r w:rsidR="00D61FB0" w:rsidRPr="00C20755">
        <w:rPr>
          <w:rFonts w:hAnsi="ＭＳ 明朝" w:hint="eastAsia"/>
          <w:sz w:val="21"/>
          <w:szCs w:val="21"/>
        </w:rPr>
        <w:t>活躍できる</w:t>
      </w:r>
      <w:r>
        <w:rPr>
          <w:rFonts w:hAnsi="ＭＳ 明朝" w:hint="eastAsia"/>
          <w:sz w:val="21"/>
          <w:szCs w:val="21"/>
        </w:rPr>
        <w:t>よう、</w:t>
      </w:r>
      <w:r w:rsidR="00AC725F">
        <w:rPr>
          <w:rFonts w:hAnsi="ＭＳ 明朝" w:hint="eastAsia"/>
          <w:sz w:val="21"/>
          <w:szCs w:val="21"/>
        </w:rPr>
        <w:t>更なる体制整備や</w:t>
      </w:r>
      <w:r w:rsidR="009606A5">
        <w:rPr>
          <w:rFonts w:hAnsi="ＭＳ 明朝" w:hint="eastAsia"/>
          <w:sz w:val="21"/>
          <w:szCs w:val="21"/>
        </w:rPr>
        <w:t>働きやすい職場環境づくりに取り組むこと</w:t>
      </w:r>
      <w:r w:rsidR="00AC725F">
        <w:rPr>
          <w:rFonts w:hAnsi="ＭＳ 明朝" w:hint="eastAsia"/>
          <w:sz w:val="21"/>
          <w:szCs w:val="21"/>
        </w:rPr>
        <w:t>と</w:t>
      </w:r>
      <w:r w:rsidR="009606A5">
        <w:rPr>
          <w:rFonts w:hAnsi="ＭＳ 明朝" w:hint="eastAsia"/>
          <w:sz w:val="21"/>
          <w:szCs w:val="21"/>
        </w:rPr>
        <w:t>いた</w:t>
      </w:r>
      <w:r w:rsidR="00AC725F">
        <w:rPr>
          <w:rFonts w:hAnsi="ＭＳ 明朝" w:hint="eastAsia"/>
          <w:sz w:val="21"/>
          <w:szCs w:val="21"/>
        </w:rPr>
        <w:t>します。</w:t>
      </w:r>
    </w:p>
    <w:p w14:paraId="5D9B4ADF" w14:textId="77777777" w:rsidR="004735CF" w:rsidRDefault="004735CF">
      <w:pPr>
        <w:rPr>
          <w:rFonts w:ascii="ＭＳ 明朝" w:eastAsia="ＭＳ 明朝" w:hAnsi="ＭＳ 明朝"/>
          <w:szCs w:val="21"/>
        </w:rPr>
      </w:pPr>
    </w:p>
    <w:p w14:paraId="29943C22" w14:textId="77777777" w:rsidR="00157AFB" w:rsidRPr="00C20755" w:rsidRDefault="00157AF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914"/>
        <w:gridCol w:w="6"/>
        <w:gridCol w:w="6153"/>
      </w:tblGrid>
      <w:tr w:rsidR="004735CF" w:rsidRPr="00C20755" w14:paraId="4AC34771" w14:textId="77777777" w:rsidTr="00B21A29">
        <w:tc>
          <w:tcPr>
            <w:tcW w:w="2341" w:type="dxa"/>
            <w:gridSpan w:val="3"/>
          </w:tcPr>
          <w:p w14:paraId="36D3A624" w14:textId="77777777" w:rsidR="004735CF" w:rsidRPr="00C20755" w:rsidRDefault="004735CF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6153" w:type="dxa"/>
          </w:tcPr>
          <w:p w14:paraId="709978FC" w14:textId="77777777" w:rsidR="004735CF" w:rsidRPr="00C20755" w:rsidRDefault="004735CF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まんのう町</w:t>
            </w:r>
          </w:p>
        </w:tc>
      </w:tr>
      <w:tr w:rsidR="00BC7343" w:rsidRPr="00C20755" w14:paraId="0D231F67" w14:textId="77777777" w:rsidTr="00B21A29">
        <w:tc>
          <w:tcPr>
            <w:tcW w:w="2341" w:type="dxa"/>
            <w:gridSpan w:val="3"/>
          </w:tcPr>
          <w:p w14:paraId="4098A978" w14:textId="77777777" w:rsidR="00BC7343" w:rsidRPr="00C20755" w:rsidRDefault="00BC73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任命権者</w:t>
            </w:r>
          </w:p>
        </w:tc>
        <w:tc>
          <w:tcPr>
            <w:tcW w:w="6153" w:type="dxa"/>
          </w:tcPr>
          <w:p w14:paraId="3BAA3E41" w14:textId="77777777" w:rsidR="00BC7343" w:rsidRPr="00C20755" w:rsidRDefault="00BC73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まんのう町長　</w:t>
            </w:r>
          </w:p>
        </w:tc>
      </w:tr>
      <w:tr w:rsidR="004735CF" w:rsidRPr="00C20755" w14:paraId="133B9424" w14:textId="77777777" w:rsidTr="00B21A29">
        <w:tc>
          <w:tcPr>
            <w:tcW w:w="2341" w:type="dxa"/>
            <w:gridSpan w:val="3"/>
          </w:tcPr>
          <w:p w14:paraId="17787974" w14:textId="77777777" w:rsidR="004735CF" w:rsidRPr="00C20755" w:rsidRDefault="004735CF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計画期間</w:t>
            </w:r>
          </w:p>
        </w:tc>
        <w:tc>
          <w:tcPr>
            <w:tcW w:w="6153" w:type="dxa"/>
          </w:tcPr>
          <w:p w14:paraId="03D8121D" w14:textId="419A3BE0" w:rsidR="004735CF" w:rsidRPr="00C20755" w:rsidRDefault="004735CF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0D2EA3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年4月1日～令和</w:t>
            </w:r>
            <w:r w:rsidR="000D2EA3">
              <w:rPr>
                <w:rFonts w:ascii="ＭＳ 明朝" w:eastAsia="ＭＳ 明朝" w:hAnsi="ＭＳ 明朝" w:hint="eastAsia"/>
                <w:szCs w:val="21"/>
              </w:rPr>
              <w:t>12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年3月31日（5年間）</w:t>
            </w:r>
          </w:p>
        </w:tc>
      </w:tr>
      <w:tr w:rsidR="004735CF" w:rsidRPr="00FD3962" w14:paraId="317FF3EC" w14:textId="77777777" w:rsidTr="00B21A29">
        <w:tc>
          <w:tcPr>
            <w:tcW w:w="2341" w:type="dxa"/>
            <w:gridSpan w:val="3"/>
          </w:tcPr>
          <w:p w14:paraId="6FAEE5FE" w14:textId="3485514C" w:rsidR="004735CF" w:rsidRPr="00C20755" w:rsidRDefault="004735CF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障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者雇用に関する課題</w:t>
            </w:r>
          </w:p>
        </w:tc>
        <w:tc>
          <w:tcPr>
            <w:tcW w:w="6153" w:type="dxa"/>
          </w:tcPr>
          <w:p w14:paraId="02A3C18A" w14:textId="3C58B53A" w:rsidR="000D2EA3" w:rsidRDefault="000D2EA3" w:rsidP="000D2EA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非正規</w:t>
            </w:r>
            <w:r w:rsidR="004735CF" w:rsidRPr="00C20755">
              <w:rPr>
                <w:rFonts w:ascii="ＭＳ 明朝" w:eastAsia="ＭＳ 明朝" w:hAnsi="ＭＳ 明朝" w:hint="eastAsia"/>
                <w:szCs w:val="21"/>
              </w:rPr>
              <w:t>職員の採用については、障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="004735CF" w:rsidRPr="00C20755">
              <w:rPr>
                <w:rFonts w:ascii="ＭＳ 明朝" w:eastAsia="ＭＳ 明朝" w:hAnsi="ＭＳ 明朝" w:hint="eastAsia"/>
                <w:szCs w:val="21"/>
              </w:rPr>
              <w:t>者枠を設け</w:t>
            </w:r>
            <w:r w:rsidR="00C366A7" w:rsidRPr="00C20755">
              <w:rPr>
                <w:rFonts w:ascii="ＭＳ 明朝" w:eastAsia="ＭＳ 明朝" w:hAnsi="ＭＳ 明朝" w:hint="eastAsia"/>
                <w:szCs w:val="21"/>
              </w:rPr>
              <w:t>採用を行っており令和</w:t>
            </w: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="00C366A7" w:rsidRPr="00C20755">
              <w:rPr>
                <w:rFonts w:ascii="ＭＳ 明朝" w:eastAsia="ＭＳ 明朝" w:hAnsi="ＭＳ 明朝" w:hint="eastAsia"/>
                <w:szCs w:val="21"/>
              </w:rPr>
              <w:t>年度時点で3名任用</w:t>
            </w:r>
            <w:r>
              <w:rPr>
                <w:rFonts w:ascii="ＭＳ 明朝" w:eastAsia="ＭＳ 明朝" w:hAnsi="ＭＳ 明朝" w:hint="eastAsia"/>
                <w:szCs w:val="21"/>
              </w:rPr>
              <w:t>してい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22123209" w14:textId="13DD1C36" w:rsidR="000D2EA3" w:rsidRDefault="000D2EA3" w:rsidP="00A6681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法定雇用率においては、達成できなかった期間もあり、ハローワークや関係機関との連携を強化し</w:t>
            </w:r>
            <w:r w:rsidR="00A6681A">
              <w:rPr>
                <w:rFonts w:ascii="ＭＳ 明朝" w:eastAsia="ＭＳ 明朝" w:hAnsi="ＭＳ 明朝" w:hint="eastAsia"/>
                <w:szCs w:val="21"/>
              </w:rPr>
              <w:t>、雇用率維持や達成に向けて</w:t>
            </w:r>
            <w:r>
              <w:rPr>
                <w:rFonts w:ascii="ＭＳ 明朝" w:eastAsia="ＭＳ 明朝" w:hAnsi="ＭＳ 明朝" w:hint="eastAsia"/>
                <w:szCs w:val="21"/>
              </w:rPr>
              <w:t>取り組んできたところである。</w:t>
            </w:r>
          </w:p>
          <w:p w14:paraId="398EAC97" w14:textId="08EDE090" w:rsidR="00C366A7" w:rsidRPr="00C20755" w:rsidRDefault="000D2EA3" w:rsidP="000D2EA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今後も継続して募集・採用に努め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るとともに</w:t>
            </w:r>
            <w:r w:rsidR="00A6681A">
              <w:rPr>
                <w:rFonts w:ascii="ＭＳ 明朝" w:eastAsia="ＭＳ 明朝" w:hAnsi="ＭＳ 明朝" w:hint="eastAsia"/>
                <w:szCs w:val="21"/>
              </w:rPr>
              <w:t>、定着に向け、職場環境の整備を行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い</w:t>
            </w:r>
            <w:r w:rsidR="00A6681A">
              <w:rPr>
                <w:rFonts w:ascii="ＭＳ 明朝" w:eastAsia="ＭＳ 明朝" w:hAnsi="ＭＳ 明朝" w:hint="eastAsia"/>
                <w:szCs w:val="21"/>
              </w:rPr>
              <w:t>、より一層の取組体制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6681A">
              <w:rPr>
                <w:rFonts w:ascii="ＭＳ 明朝" w:eastAsia="ＭＳ 明朝" w:hAnsi="ＭＳ 明朝" w:hint="eastAsia"/>
                <w:szCs w:val="21"/>
              </w:rPr>
              <w:t>強化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を図る。</w:t>
            </w:r>
          </w:p>
        </w:tc>
      </w:tr>
      <w:tr w:rsidR="00C20755" w:rsidRPr="00C20755" w14:paraId="450F5AAD" w14:textId="77777777" w:rsidTr="00B21A29">
        <w:tc>
          <w:tcPr>
            <w:tcW w:w="8494" w:type="dxa"/>
            <w:gridSpan w:val="4"/>
            <w:shd w:val="clear" w:color="auto" w:fill="BFBFBF" w:themeFill="background1" w:themeFillShade="BF"/>
          </w:tcPr>
          <w:p w14:paraId="14BD8120" w14:textId="77777777" w:rsidR="00C20755" w:rsidRPr="00C20755" w:rsidRDefault="00C20755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</w:tr>
      <w:tr w:rsidR="004735CF" w:rsidRPr="00C20755" w14:paraId="3242B9BB" w14:textId="77777777" w:rsidTr="00B21A29">
        <w:tc>
          <w:tcPr>
            <w:tcW w:w="2341" w:type="dxa"/>
            <w:gridSpan w:val="3"/>
          </w:tcPr>
          <w:p w14:paraId="79168592" w14:textId="7D34D8F3" w:rsidR="004735CF" w:rsidRPr="009A40B2" w:rsidRDefault="00C366A7" w:rsidP="009A40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0B2">
              <w:rPr>
                <w:rFonts w:ascii="ＭＳ 明朝" w:eastAsia="ＭＳ 明朝" w:hAnsi="ＭＳ 明朝" w:hint="eastAsia"/>
                <w:szCs w:val="21"/>
              </w:rPr>
              <w:t>採用に関する目標</w:t>
            </w:r>
          </w:p>
        </w:tc>
        <w:tc>
          <w:tcPr>
            <w:tcW w:w="6153" w:type="dxa"/>
          </w:tcPr>
          <w:p w14:paraId="700F335D" w14:textId="229238C8" w:rsidR="004735CF" w:rsidRPr="00C20755" w:rsidRDefault="00C366A7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法</w:t>
            </w:r>
            <w:r w:rsidR="001755D1" w:rsidRPr="00C20755">
              <w:rPr>
                <w:rFonts w:ascii="ＭＳ 明朝" w:eastAsia="ＭＳ 明朝" w:hAnsi="ＭＳ 明朝" w:hint="eastAsia"/>
                <w:szCs w:val="21"/>
              </w:rPr>
              <w:t>定雇用率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以上の実雇用率の達成</w:t>
            </w:r>
          </w:p>
          <w:p w14:paraId="12326469" w14:textId="66FE9E3E" w:rsidR="001755D1" w:rsidRPr="00C20755" w:rsidRDefault="001755D1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（参考）令和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年6月1日時点の実雇用率：2.</w:t>
            </w:r>
            <w:r w:rsidR="00FD3962">
              <w:rPr>
                <w:rFonts w:ascii="ＭＳ 明朝" w:eastAsia="ＭＳ 明朝" w:hAnsi="ＭＳ 明朝" w:hint="eastAsia"/>
                <w:szCs w:val="21"/>
              </w:rPr>
              <w:t>03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4735CF" w:rsidRPr="00C20755" w14:paraId="45FBEFCD" w14:textId="77777777" w:rsidTr="00B21A29">
        <w:tc>
          <w:tcPr>
            <w:tcW w:w="2341" w:type="dxa"/>
            <w:gridSpan w:val="3"/>
          </w:tcPr>
          <w:p w14:paraId="44DC0D81" w14:textId="64E786F4" w:rsidR="004735CF" w:rsidRPr="009A40B2" w:rsidRDefault="001755D1" w:rsidP="009A40B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0B2">
              <w:rPr>
                <w:rFonts w:ascii="ＭＳ 明朝" w:eastAsia="ＭＳ 明朝" w:hAnsi="ＭＳ 明朝" w:hint="eastAsia"/>
                <w:szCs w:val="21"/>
              </w:rPr>
              <w:t>定着に関する目標</w:t>
            </w:r>
          </w:p>
        </w:tc>
        <w:tc>
          <w:tcPr>
            <w:tcW w:w="6153" w:type="dxa"/>
          </w:tcPr>
          <w:p w14:paraId="7702EAF0" w14:textId="189885EF" w:rsidR="001755D1" w:rsidRPr="00C20755" w:rsidRDefault="00FD39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障がい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のある職員が安心して働き続けることができる</w:t>
            </w:r>
            <w:r w:rsidR="001755D1" w:rsidRPr="00C20755">
              <w:rPr>
                <w:rFonts w:ascii="ＭＳ 明朝" w:eastAsia="ＭＳ 明朝" w:hAnsi="ＭＳ 明朝" w:hint="eastAsia"/>
                <w:szCs w:val="21"/>
              </w:rPr>
              <w:t>職場環境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づくり</w:t>
            </w:r>
            <w:r w:rsidR="001755D1" w:rsidRPr="00C20755">
              <w:rPr>
                <w:rFonts w:ascii="ＭＳ 明朝" w:eastAsia="ＭＳ 明朝" w:hAnsi="ＭＳ 明朝" w:hint="eastAsia"/>
                <w:szCs w:val="21"/>
              </w:rPr>
              <w:t>に努め</w:t>
            </w:r>
            <w:r w:rsidR="00AC725F">
              <w:rPr>
                <w:rFonts w:ascii="ＭＳ 明朝" w:eastAsia="ＭＳ 明朝" w:hAnsi="ＭＳ 明朝" w:hint="eastAsia"/>
                <w:szCs w:val="21"/>
              </w:rPr>
              <w:t>職場定着を図り、</w:t>
            </w:r>
            <w:r w:rsidR="001755D1" w:rsidRPr="00C20755">
              <w:rPr>
                <w:rFonts w:ascii="ＭＳ 明朝" w:eastAsia="ＭＳ 明朝" w:hAnsi="ＭＳ 明朝" w:hint="eastAsia"/>
                <w:szCs w:val="21"/>
              </w:rPr>
              <w:t>不本意な離職者を極力生じさせない。</w:t>
            </w:r>
          </w:p>
        </w:tc>
      </w:tr>
      <w:tr w:rsidR="00C20755" w:rsidRPr="00C20755" w14:paraId="32341E42" w14:textId="77777777" w:rsidTr="00B21A29">
        <w:tc>
          <w:tcPr>
            <w:tcW w:w="8494" w:type="dxa"/>
            <w:gridSpan w:val="4"/>
            <w:shd w:val="clear" w:color="auto" w:fill="BFBFBF" w:themeFill="background1" w:themeFillShade="BF"/>
          </w:tcPr>
          <w:p w14:paraId="6D2B53A0" w14:textId="77777777" w:rsidR="00C20755" w:rsidRPr="00C20755" w:rsidRDefault="00C20755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取組内容</w:t>
            </w:r>
          </w:p>
        </w:tc>
      </w:tr>
      <w:tr w:rsidR="00157AFB" w:rsidRPr="00C20755" w14:paraId="15C8860E" w14:textId="77777777" w:rsidTr="00B21A29">
        <w:tc>
          <w:tcPr>
            <w:tcW w:w="8494" w:type="dxa"/>
            <w:gridSpan w:val="4"/>
          </w:tcPr>
          <w:p w14:paraId="14798AA5" w14:textId="241959A5" w:rsidR="00157AFB" w:rsidRPr="00C20755" w:rsidRDefault="00157AFB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１．障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者の活躍を推進する体制整備</w:t>
            </w:r>
          </w:p>
        </w:tc>
      </w:tr>
      <w:tr w:rsidR="00B21A29" w:rsidRPr="00C20755" w14:paraId="1D26A3C3" w14:textId="77777777" w:rsidTr="00E935DF">
        <w:trPr>
          <w:trHeight w:val="1020"/>
        </w:trPr>
        <w:tc>
          <w:tcPr>
            <w:tcW w:w="421" w:type="dxa"/>
            <w:vMerge w:val="restart"/>
          </w:tcPr>
          <w:p w14:paraId="48CB7DB5" w14:textId="77777777" w:rsidR="00B21A29" w:rsidRPr="00C20755" w:rsidRDefault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41A2728E" w14:textId="77777777" w:rsidR="00B21A29" w:rsidRPr="00C20755" w:rsidRDefault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組織面</w:t>
            </w:r>
          </w:p>
        </w:tc>
        <w:tc>
          <w:tcPr>
            <w:tcW w:w="6159" w:type="dxa"/>
            <w:gridSpan w:val="2"/>
          </w:tcPr>
          <w:p w14:paraId="10117759" w14:textId="626181F0" w:rsidR="00B21A29" w:rsidRPr="00C20755" w:rsidRDefault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害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者雇用推進者として、総務課長を選任する。</w:t>
            </w:r>
          </w:p>
          <w:p w14:paraId="091C48EF" w14:textId="6F247D2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がいのある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職員の相談窓口は、総務課人事担当職員及び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衛生管理者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が担当し、必要に応じて産業医とも連携を図る。</w:t>
            </w:r>
          </w:p>
        </w:tc>
      </w:tr>
      <w:tr w:rsidR="00B21A29" w:rsidRPr="00C20755" w14:paraId="70BCEC5D" w14:textId="77777777" w:rsidTr="00E935DF">
        <w:trPr>
          <w:trHeight w:val="737"/>
        </w:trPr>
        <w:tc>
          <w:tcPr>
            <w:tcW w:w="421" w:type="dxa"/>
            <w:vMerge/>
          </w:tcPr>
          <w:p w14:paraId="6E652663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397E86CC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人材面</w:t>
            </w:r>
          </w:p>
        </w:tc>
        <w:tc>
          <w:tcPr>
            <w:tcW w:w="6159" w:type="dxa"/>
            <w:gridSpan w:val="2"/>
          </w:tcPr>
          <w:p w14:paraId="46060A10" w14:textId="51AE5B99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○人権研修や新採職員研修等において、障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に係る内容のものについてもテーマとし、全職員の障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理解を推進する。</w:t>
            </w:r>
          </w:p>
        </w:tc>
      </w:tr>
      <w:tr w:rsidR="00B21A29" w:rsidRPr="00C20755" w14:paraId="04A82A70" w14:textId="77777777" w:rsidTr="00E935DF">
        <w:trPr>
          <w:trHeight w:val="363"/>
        </w:trPr>
        <w:tc>
          <w:tcPr>
            <w:tcW w:w="8494" w:type="dxa"/>
            <w:gridSpan w:val="4"/>
          </w:tcPr>
          <w:p w14:paraId="1AC4A2D9" w14:textId="0EB972BA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２．障</w:t>
            </w:r>
            <w:r w:rsidR="009A40B2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者の活躍の基本となる職務の選定・創出</w:t>
            </w:r>
          </w:p>
        </w:tc>
      </w:tr>
      <w:tr w:rsidR="00B21A29" w:rsidRPr="00C20755" w14:paraId="3C97EF29" w14:textId="77777777" w:rsidTr="00B21A29">
        <w:tc>
          <w:tcPr>
            <w:tcW w:w="421" w:type="dxa"/>
          </w:tcPr>
          <w:p w14:paraId="4270C8BA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7BD170B1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9" w:type="dxa"/>
            <w:gridSpan w:val="2"/>
          </w:tcPr>
          <w:p w14:paraId="2CDD306F" w14:textId="695865D0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等により従来の業務遂行が困難となった障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者から相談があった場合には、労働局に相談しつつ、障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の程度に応じ、負担なく遂行できる職務の選定及び創出について検討する。</w:t>
            </w:r>
          </w:p>
        </w:tc>
      </w:tr>
      <w:tr w:rsidR="00B21A29" w:rsidRPr="00C20755" w14:paraId="52CE877A" w14:textId="77777777" w:rsidTr="00B21A29">
        <w:tc>
          <w:tcPr>
            <w:tcW w:w="8494" w:type="dxa"/>
            <w:gridSpan w:val="4"/>
          </w:tcPr>
          <w:p w14:paraId="2BBED3C2" w14:textId="072D22AB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３．障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者の活躍を推進するための環境整備・人事管理</w:t>
            </w:r>
          </w:p>
        </w:tc>
      </w:tr>
      <w:tr w:rsidR="00B21A29" w:rsidRPr="008D692E" w14:paraId="3DBA87C7" w14:textId="77777777" w:rsidTr="00E935DF">
        <w:trPr>
          <w:trHeight w:val="2154"/>
        </w:trPr>
        <w:tc>
          <w:tcPr>
            <w:tcW w:w="421" w:type="dxa"/>
          </w:tcPr>
          <w:p w14:paraId="58303088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4BC2A9BF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職務環境</w:t>
            </w:r>
          </w:p>
        </w:tc>
        <w:tc>
          <w:tcPr>
            <w:tcW w:w="6159" w:type="dxa"/>
            <w:gridSpan w:val="2"/>
          </w:tcPr>
          <w:p w14:paraId="05F6E426" w14:textId="5F3DDB78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○新規に採用した障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者については面談等を行い、より必要な配慮等を把握し、継続的に必要な措置を講じる。</w:t>
            </w:r>
          </w:p>
          <w:p w14:paraId="6B9B3E86" w14:textId="618FFB1F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○所属長による人事考課の面談等を通じて、障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がいのある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職員に対しては、必要な配慮の有無を把握することとし、その結果や障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がいのある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職員からの要望を踏まえつつ、過重な負担にならない範囲で適切な措置を講じる。</w:t>
            </w:r>
          </w:p>
        </w:tc>
      </w:tr>
      <w:tr w:rsidR="00B21A29" w:rsidRPr="00C20755" w14:paraId="0CC3C801" w14:textId="77777777" w:rsidTr="00B21A29">
        <w:trPr>
          <w:trHeight w:val="2520"/>
        </w:trPr>
        <w:tc>
          <w:tcPr>
            <w:tcW w:w="421" w:type="dxa"/>
          </w:tcPr>
          <w:p w14:paraId="37F7A2C1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322B8834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募集・採用</w:t>
            </w:r>
          </w:p>
        </w:tc>
        <w:tc>
          <w:tcPr>
            <w:tcW w:w="6159" w:type="dxa"/>
            <w:gridSpan w:val="2"/>
          </w:tcPr>
          <w:p w14:paraId="4B14EE4F" w14:textId="6BF708DC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○募集・採用に当たって、障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特性に配慮した選考方法や職務の選定を工夫し、応募者の負担軽減を図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り、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者の積極的な採用に努める。</w:t>
            </w:r>
          </w:p>
          <w:p w14:paraId="7D07281C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○募集・採用に当たっては、以下の取扱いを行わない。</w:t>
            </w:r>
          </w:p>
          <w:p w14:paraId="169AAB17" w14:textId="2FE7C2A9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・特定の障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を排除し、又は特定の障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に限定する。</w:t>
            </w:r>
          </w:p>
          <w:p w14:paraId="46A26101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・自力で通勤できることといった条件を設定する。</w:t>
            </w:r>
          </w:p>
          <w:p w14:paraId="5E70406C" w14:textId="692387C3" w:rsidR="00B21A29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・介助者なしで業務遂行が可能といった条件を設定する。</w:t>
            </w:r>
          </w:p>
          <w:p w14:paraId="131C30CA" w14:textId="524EAF9A" w:rsidR="008D692E" w:rsidRPr="00C20755" w:rsidRDefault="008D692E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・「就労支援機関に所属・登録しており、雇用期間中支援が受けられること」といった条件を設定する。</w:t>
            </w:r>
          </w:p>
          <w:p w14:paraId="13646001" w14:textId="77777777" w:rsidR="00B21A29" w:rsidRPr="00B21A29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・特定の就労支援機関からのみの受入れを実施する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B21A29" w:rsidRPr="00C20755" w14:paraId="7F0388F6" w14:textId="77777777" w:rsidTr="00E935DF">
        <w:trPr>
          <w:trHeight w:val="737"/>
        </w:trPr>
        <w:tc>
          <w:tcPr>
            <w:tcW w:w="421" w:type="dxa"/>
          </w:tcPr>
          <w:p w14:paraId="4DDC8656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201A5F05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働き方</w:t>
            </w:r>
          </w:p>
        </w:tc>
        <w:tc>
          <w:tcPr>
            <w:tcW w:w="6159" w:type="dxa"/>
            <w:gridSpan w:val="2"/>
          </w:tcPr>
          <w:p w14:paraId="2EBC0B20" w14:textId="77777777" w:rsidR="00B21A29" w:rsidRPr="00B21A29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勤務時間の柔軟な時間設定や、時間単位の年次休暇や病気休暇などの各種休暇の利用を促進する。</w:t>
            </w:r>
          </w:p>
        </w:tc>
      </w:tr>
      <w:tr w:rsidR="00B21A29" w:rsidRPr="00C20755" w14:paraId="298B1E52" w14:textId="77777777" w:rsidTr="00E935DF">
        <w:trPr>
          <w:trHeight w:val="737"/>
        </w:trPr>
        <w:tc>
          <w:tcPr>
            <w:tcW w:w="421" w:type="dxa"/>
          </w:tcPr>
          <w:p w14:paraId="45AA4A5D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30F3BB83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（４）キャリア形成</w:t>
            </w:r>
          </w:p>
        </w:tc>
        <w:tc>
          <w:tcPr>
            <w:tcW w:w="6159" w:type="dxa"/>
            <w:gridSpan w:val="2"/>
          </w:tcPr>
          <w:p w14:paraId="116D4F62" w14:textId="77777777" w:rsidR="00B21A29" w:rsidRPr="00C20755" w:rsidRDefault="00E935DF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○本人の希望等も踏まえつつ、階層別研修や専門研修等を実施する。</w:t>
            </w:r>
          </w:p>
        </w:tc>
      </w:tr>
      <w:tr w:rsidR="00B21A29" w:rsidRPr="00C20755" w14:paraId="07A70131" w14:textId="77777777" w:rsidTr="00E935DF">
        <w:trPr>
          <w:trHeight w:val="2154"/>
        </w:trPr>
        <w:tc>
          <w:tcPr>
            <w:tcW w:w="421" w:type="dxa"/>
          </w:tcPr>
          <w:p w14:paraId="591700B6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</w:tcPr>
          <w:p w14:paraId="6283268C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（５）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その他の人事管理</w:t>
            </w:r>
          </w:p>
        </w:tc>
        <w:tc>
          <w:tcPr>
            <w:tcW w:w="6159" w:type="dxa"/>
            <w:gridSpan w:val="2"/>
          </w:tcPr>
          <w:p w14:paraId="5C6AC04B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○必要に応じて随時面談を実施し、状況把握・体調配慮を行う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65FEB9F" w14:textId="7E9C3CA5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障</w:t>
            </w:r>
            <w:r w:rsidR="008D692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者からの要望を踏まえ、障</w:t>
            </w:r>
            <w:r w:rsidR="007A0C9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特性に配慮した職場介助、通勤への配慮等の措置について、可能な限りの措置を行う。</w:t>
            </w:r>
          </w:p>
          <w:p w14:paraId="28DED53B" w14:textId="098BB62E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本人が希望する場合には、「精神障</w:t>
            </w:r>
            <w:r w:rsidR="007A0C9E">
              <w:rPr>
                <w:rFonts w:ascii="ＭＳ 明朝" w:eastAsia="ＭＳ 明朝" w:hAnsi="ＭＳ 明朝" w:hint="eastAsia"/>
                <w:szCs w:val="21"/>
              </w:rPr>
              <w:t>害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者等の就労パスポート」の活用等により、就労支援機関等と障</w:t>
            </w:r>
            <w:r w:rsidR="007A0C9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特性等についての情報を共有し、適切な支援や配慮を講じる。</w:t>
            </w:r>
          </w:p>
        </w:tc>
      </w:tr>
      <w:tr w:rsidR="00B21A29" w:rsidRPr="00C20755" w14:paraId="7A0344C3" w14:textId="77777777" w:rsidTr="00E935DF">
        <w:trPr>
          <w:trHeight w:val="363"/>
        </w:trPr>
        <w:tc>
          <w:tcPr>
            <w:tcW w:w="8494" w:type="dxa"/>
            <w:gridSpan w:val="4"/>
            <w:shd w:val="clear" w:color="auto" w:fill="BFBFBF" w:themeFill="background1" w:themeFillShade="BF"/>
          </w:tcPr>
          <w:p w14:paraId="2CE57697" w14:textId="77777777" w:rsidR="00B21A29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lastRenderedPageBreak/>
              <w:t>４．その他</w:t>
            </w:r>
          </w:p>
        </w:tc>
      </w:tr>
      <w:tr w:rsidR="00B21A29" w:rsidRPr="00C20755" w14:paraId="51DF8DDD" w14:textId="77777777" w:rsidTr="00B21A29">
        <w:tc>
          <w:tcPr>
            <w:tcW w:w="421" w:type="dxa"/>
          </w:tcPr>
          <w:p w14:paraId="6A71D8BC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2C9493B7" w14:textId="77777777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3" w:type="dxa"/>
          </w:tcPr>
          <w:p w14:paraId="5AF3B124" w14:textId="34E475C1" w:rsidR="00B21A29" w:rsidRPr="00C20755" w:rsidRDefault="00B21A29" w:rsidP="00B21A29">
            <w:pPr>
              <w:rPr>
                <w:rFonts w:ascii="ＭＳ 明朝" w:eastAsia="ＭＳ 明朝" w:hAnsi="ＭＳ 明朝"/>
                <w:szCs w:val="21"/>
              </w:rPr>
            </w:pPr>
            <w:r w:rsidRPr="00C20755">
              <w:rPr>
                <w:rFonts w:ascii="ＭＳ 明朝" w:eastAsia="ＭＳ 明朝" w:hAnsi="ＭＳ 明朝" w:hint="eastAsia"/>
                <w:szCs w:val="21"/>
              </w:rPr>
              <w:t>○国等による障</w:t>
            </w:r>
            <w:r w:rsidR="007A0C9E">
              <w:rPr>
                <w:rFonts w:ascii="ＭＳ 明朝" w:eastAsia="ＭＳ 明朝" w:hAnsi="ＭＳ 明朝" w:hint="eastAsia"/>
                <w:szCs w:val="21"/>
              </w:rPr>
              <w:t>害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者就労施設等からの物品等の調達の推進等に関する法律に基づく、障害者就労施設等への発注等を通じて、障</w:t>
            </w:r>
            <w:r w:rsidR="007A0C9E">
              <w:rPr>
                <w:rFonts w:ascii="ＭＳ 明朝" w:eastAsia="ＭＳ 明朝" w:hAnsi="ＭＳ 明朝" w:hint="eastAsia"/>
                <w:szCs w:val="21"/>
              </w:rPr>
              <w:t>がい</w:t>
            </w:r>
            <w:r w:rsidRPr="00C20755">
              <w:rPr>
                <w:rFonts w:ascii="ＭＳ 明朝" w:eastAsia="ＭＳ 明朝" w:hAnsi="ＭＳ 明朝" w:hint="eastAsia"/>
                <w:szCs w:val="21"/>
              </w:rPr>
              <w:t>者の活躍の場の拡大を推進する。</w:t>
            </w:r>
          </w:p>
        </w:tc>
      </w:tr>
    </w:tbl>
    <w:p w14:paraId="085244AF" w14:textId="77777777" w:rsidR="004735CF" w:rsidRPr="00C20755" w:rsidRDefault="004735CF">
      <w:pPr>
        <w:rPr>
          <w:rFonts w:ascii="ＭＳ 明朝" w:eastAsia="ＭＳ 明朝" w:hAnsi="ＭＳ 明朝"/>
          <w:szCs w:val="21"/>
        </w:rPr>
      </w:pPr>
    </w:p>
    <w:sectPr w:rsidR="004735CF" w:rsidRPr="00C20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16FB"/>
    <w:multiLevelType w:val="hybridMultilevel"/>
    <w:tmpl w:val="B8423136"/>
    <w:lvl w:ilvl="0" w:tplc="F5241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CF"/>
    <w:rsid w:val="000D2EA3"/>
    <w:rsid w:val="00150601"/>
    <w:rsid w:val="00157AFB"/>
    <w:rsid w:val="001755D1"/>
    <w:rsid w:val="00361B01"/>
    <w:rsid w:val="003D313A"/>
    <w:rsid w:val="004735CF"/>
    <w:rsid w:val="00530258"/>
    <w:rsid w:val="00634A60"/>
    <w:rsid w:val="007A0C9E"/>
    <w:rsid w:val="008D692E"/>
    <w:rsid w:val="009606A5"/>
    <w:rsid w:val="009A40B2"/>
    <w:rsid w:val="009D19D4"/>
    <w:rsid w:val="009E1941"/>
    <w:rsid w:val="00A51ABC"/>
    <w:rsid w:val="00A5518C"/>
    <w:rsid w:val="00A6681A"/>
    <w:rsid w:val="00AC725F"/>
    <w:rsid w:val="00B10627"/>
    <w:rsid w:val="00B21A29"/>
    <w:rsid w:val="00BC7343"/>
    <w:rsid w:val="00BF1E66"/>
    <w:rsid w:val="00C20755"/>
    <w:rsid w:val="00C366A7"/>
    <w:rsid w:val="00C57E27"/>
    <w:rsid w:val="00CD4F02"/>
    <w:rsid w:val="00D61FB0"/>
    <w:rsid w:val="00E46954"/>
    <w:rsid w:val="00E505A2"/>
    <w:rsid w:val="00E935DF"/>
    <w:rsid w:val="00F07FA4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BB476"/>
  <w15:chartTrackingRefBased/>
  <w15:docId w15:val="{A1A901EA-D40E-4E6E-BA24-0DCD3C6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A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A4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FA4A-0C04-4ED0-A968-97DF871A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まんのう町</dc:creator>
  <cp:keywords/>
  <dc:description/>
  <cp:lastModifiedBy>松村 文枝</cp:lastModifiedBy>
  <cp:revision>14</cp:revision>
  <dcterms:created xsi:type="dcterms:W3CDTF">2020-06-03T05:38:00Z</dcterms:created>
  <dcterms:modified xsi:type="dcterms:W3CDTF">2025-05-22T05:23:00Z</dcterms:modified>
</cp:coreProperties>
</file>